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6"/>
          <w:szCs w:val="36"/>
        </w:rPr>
      </w:pPr>
      <w:r>
        <w:rPr>
          <w:rFonts w:hint="eastAsia" w:ascii="黑体" w:hAnsi="黑体" w:eastAsia="黑体" w:cs="黑体"/>
          <w:sz w:val="36"/>
          <w:szCs w:val="36"/>
        </w:rPr>
        <w:t>附件：</w:t>
      </w:r>
    </w:p>
    <w:p>
      <w:pPr>
        <w:jc w:val="center"/>
        <w:rPr>
          <w:rFonts w:hint="eastAsia" w:ascii="仿宋" w:hAnsi="仿宋" w:eastAsia="黑体" w:cs="仿宋"/>
          <w:sz w:val="32"/>
          <w:szCs w:val="32"/>
          <w:lang w:val="en-US" w:eastAsia="zh-CN"/>
        </w:rPr>
      </w:pPr>
      <w:r>
        <w:rPr>
          <w:rFonts w:hint="eastAsia" w:ascii="黑体" w:hAnsi="黑体" w:eastAsia="黑体" w:cs="黑体"/>
          <w:sz w:val="36"/>
          <w:szCs w:val="36"/>
          <w:lang w:val="en-US" w:eastAsia="zh-CN"/>
        </w:rPr>
        <w:t>珠海市第五人民医院</w:t>
      </w: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年电力采</w:t>
      </w:r>
      <w:r>
        <w:rPr>
          <w:rFonts w:hint="eastAsia" w:ascii="黑体" w:hAnsi="黑体" w:eastAsia="黑体" w:cs="黑体"/>
          <w:sz w:val="36"/>
          <w:szCs w:val="36"/>
          <w:lang w:val="en-US" w:eastAsia="zh-CN"/>
        </w:rPr>
        <w:t>购</w:t>
      </w:r>
    </w:p>
    <w:p>
      <w:pPr>
        <w:jc w:val="center"/>
        <w:rPr>
          <w:rFonts w:hint="eastAsia" w:ascii="仿宋" w:hAnsi="仿宋" w:eastAsia="仿宋" w:cs="仿宋"/>
          <w:sz w:val="32"/>
          <w:szCs w:val="32"/>
        </w:rPr>
      </w:pPr>
      <w:r>
        <w:rPr>
          <w:rFonts w:hint="eastAsia" w:ascii="黑体" w:hAnsi="黑体" w:eastAsia="黑体" w:cs="黑体"/>
          <w:sz w:val="36"/>
          <w:szCs w:val="36"/>
        </w:rPr>
        <w:t>项</w:t>
      </w:r>
      <w:bookmarkStart w:id="1" w:name="_GoBack"/>
      <w:bookmarkEnd w:id="1"/>
      <w:r>
        <w:rPr>
          <w:rFonts w:hint="eastAsia" w:ascii="黑体" w:hAnsi="黑体" w:eastAsia="黑体" w:cs="黑体"/>
          <w:sz w:val="36"/>
          <w:szCs w:val="36"/>
        </w:rPr>
        <w:t>目需求书</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广东省能源局为加强和规范广东电力零售市场交易管理，维护电力零售市场秩序，促进电力零售市场健康发展，发布文件粤能规[2023]2号《</w:t>
      </w:r>
      <w:bookmarkStart w:id="0" w:name="OLE_LINK1"/>
      <w:r>
        <w:rPr>
          <w:rFonts w:hint="eastAsia" w:ascii="仿宋" w:hAnsi="仿宋" w:eastAsia="仿宋" w:cs="仿宋"/>
          <w:sz w:val="32"/>
          <w:szCs w:val="32"/>
        </w:rPr>
        <w:t>关于广东省能源局关于印发〈广东电力零售市场管理办法〉的通知</w:t>
      </w:r>
      <w:bookmarkEnd w:id="0"/>
      <w:r>
        <w:rPr>
          <w:rFonts w:hint="eastAsia" w:ascii="仿宋" w:hAnsi="仿宋" w:eastAsia="仿宋" w:cs="仿宋"/>
          <w:sz w:val="32"/>
          <w:szCs w:val="32"/>
        </w:rPr>
        <w:t>》</w:t>
      </w:r>
      <w:r>
        <w:rPr>
          <w:rFonts w:hint="eastAsia" w:ascii="仿宋" w:hAnsi="仿宋" w:eastAsia="仿宋" w:cs="仿宋"/>
          <w:sz w:val="32"/>
          <w:szCs w:val="32"/>
          <w:lang w:val="en-US" w:eastAsia="zh-CN"/>
        </w:rPr>
        <w:t>及粤能电力[2024]50号《广东省能源局、国家能源局南方监管局关于2025年电力市场交易有关事项的通知》</w:t>
      </w:r>
      <w:r>
        <w:rPr>
          <w:rFonts w:hint="eastAsia" w:ascii="仿宋" w:hAnsi="仿宋" w:eastAsia="仿宋" w:cs="仿宋"/>
          <w:sz w:val="32"/>
          <w:szCs w:val="32"/>
        </w:rPr>
        <w:t>。我院作为用电</w:t>
      </w:r>
      <w:r>
        <w:rPr>
          <w:rFonts w:hint="eastAsia" w:ascii="仿宋" w:hAnsi="仿宋" w:eastAsia="仿宋" w:cs="仿宋"/>
          <w:sz w:val="32"/>
          <w:szCs w:val="32"/>
          <w:lang w:val="en-US" w:eastAsia="zh-CN"/>
        </w:rPr>
        <w:t>量</w:t>
      </w:r>
      <w:r>
        <w:rPr>
          <w:rFonts w:hint="eastAsia" w:ascii="仿宋" w:hAnsi="仿宋" w:eastAsia="仿宋" w:cs="仿宋"/>
          <w:sz w:val="32"/>
          <w:szCs w:val="32"/>
        </w:rPr>
        <w:t>较大</w:t>
      </w:r>
      <w:r>
        <w:rPr>
          <w:rFonts w:hint="eastAsia" w:ascii="仿宋" w:hAnsi="仿宋" w:eastAsia="仿宋" w:cs="仿宋"/>
          <w:sz w:val="32"/>
          <w:szCs w:val="32"/>
          <w:lang w:val="en-US" w:eastAsia="zh-CN"/>
        </w:rPr>
        <w:t>的</w:t>
      </w:r>
      <w:r>
        <w:rPr>
          <w:rFonts w:hint="eastAsia" w:ascii="仿宋" w:hAnsi="仿宋" w:eastAsia="仿宋" w:cs="仿宋"/>
          <w:sz w:val="32"/>
          <w:szCs w:val="32"/>
        </w:rPr>
        <w:t>公共卫生行业</w:t>
      </w:r>
      <w:r>
        <w:rPr>
          <w:rFonts w:hint="eastAsia" w:ascii="仿宋" w:hAnsi="仿宋" w:eastAsia="仿宋" w:cs="仿宋"/>
          <w:sz w:val="32"/>
          <w:szCs w:val="32"/>
          <w:lang w:val="en-US" w:eastAsia="zh-CN"/>
        </w:rPr>
        <w:t>单位，根据</w:t>
      </w:r>
      <w:r>
        <w:rPr>
          <w:rFonts w:hint="eastAsia" w:ascii="仿宋" w:hAnsi="仿宋" w:eastAsia="仿宋" w:cs="仿宋"/>
          <w:sz w:val="32"/>
          <w:szCs w:val="32"/>
        </w:rPr>
        <w:t>国家和我省关于电力市场化改革有关精神，综合考虑节约能源支出、降低成本，更好地服务人民群众，有意做前期市场调研，具体需求如下：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电力零售交易可以满足我院的用电需求，保证全年用电量单价的稳定性。</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二、特定资格：需为在广东电力交易中心完成准入注册且缴纳 2026年履约担保的售电公司，需提供电力交易中心“市场信息披露-经营主体-售电公司基本信息”界面截图或交易中心登记公示公告、2026年履约担保有效证明材料</w:t>
      </w:r>
      <w:r>
        <w:rPr>
          <w:rFonts w:hint="eastAsia" w:ascii="仿宋" w:hAnsi="仿宋" w:eastAsia="仿宋" w:cs="仿宋"/>
          <w:sz w:val="32"/>
          <w:szCs w:val="32"/>
        </w:rPr>
        <w:t xml:space="preserve"> (须提供证明)。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业绩要求：全国电力交易的售电公司优先； (包括但不限于广东省内)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提供关于售电的方案或其他更优惠的售电方案  (请提供方案描述 ) 。</w:t>
      </w:r>
    </w:p>
    <w:p>
      <w:pPr>
        <w:widowControl/>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电力交易价格模式采用固定价格+联动价格的方式，固定价格(平段)最高限价为0.400元/千瓦时，固定价格部分电量为实际用电量的90%，联动价格部分为实际用电量的10%，联动价格部分双方按照市场月度综合价结算(含分摊)，据实结算;电价浮动费用为0元/千瓦时，用电量偏差考核由售电公司承担;峰平谷电价比例及其他约定以政府、广东交易中心政策及规则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提供202</w:t>
      </w:r>
      <w:r>
        <w:rPr>
          <w:rFonts w:hint="eastAsia" w:ascii="仿宋" w:hAnsi="仿宋" w:eastAsia="仿宋" w:cs="仿宋"/>
          <w:sz w:val="32"/>
          <w:szCs w:val="32"/>
          <w:lang w:val="en-US" w:eastAsia="zh-CN"/>
        </w:rPr>
        <w:t>4</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年度全年度贵公司售电与供电单价的明细表，让我院了解参与售电交易具体单价明细。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每月缴费单出单后明确说明电费单价计算方式，免费协助甲方做好售电市场的动向及购售电方面的优惠信息及办理广东电力零售市场交易管理系统手续。</w:t>
      </w:r>
    </w:p>
    <w:p>
      <w:pPr>
        <w:ind w:firstLine="640" w:firstLineChars="200"/>
        <w:rPr>
          <w:rFonts w:hint="eastAsia" w:ascii="仿宋" w:hAnsi="仿宋" w:eastAsia="仿宋" w:cs="仿宋"/>
          <w:sz w:val="32"/>
          <w:szCs w:val="32"/>
        </w:rPr>
      </w:pPr>
      <w:r>
        <w:rPr>
          <w:rFonts w:hint="eastAsia" w:ascii="仿宋" w:hAnsi="仿宋" w:eastAsia="仿宋" w:cs="仿宋"/>
          <w:kern w:val="0"/>
          <w:sz w:val="32"/>
          <w:szCs w:val="32"/>
          <w:lang w:val="en-US" w:eastAsia="zh-CN"/>
        </w:rPr>
        <w:t>七、售电企业需提供全程配合我院（代办）相关的备案等服务。</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采购期限预计为</w:t>
      </w:r>
      <w:r>
        <w:rPr>
          <w:rFonts w:hint="eastAsia" w:ascii="仿宋" w:hAnsi="仿宋" w:eastAsia="仿宋" w:cs="仿宋"/>
          <w:sz w:val="32"/>
          <w:szCs w:val="32"/>
          <w:lang w:val="en-US" w:eastAsia="zh-CN"/>
        </w:rPr>
        <w:t>自合同签定之日起至2026年12月31日止</w:t>
      </w:r>
      <w:r>
        <w:rPr>
          <w:rFonts w:hint="eastAsia" w:ascii="仿宋" w:hAnsi="仿宋" w:eastAsia="仿宋" w:cs="仿宋"/>
          <w:sz w:val="32"/>
          <w:szCs w:val="32"/>
        </w:rPr>
        <w:t>。</w:t>
      </w:r>
    </w:p>
    <w:p>
      <w:pPr>
        <w:rPr>
          <w:rFonts w:hint="eastAsia" w:ascii="仿宋" w:hAnsi="仿宋" w:eastAsia="仿宋" w:cs="仿宋"/>
          <w:sz w:val="32"/>
          <w:szCs w:val="32"/>
        </w:rPr>
      </w:pPr>
    </w:p>
    <w:p>
      <w:pPr>
        <w:jc w:val="right"/>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9488A"/>
    <w:rsid w:val="0021394D"/>
    <w:rsid w:val="0A7A70C4"/>
    <w:rsid w:val="39F9488A"/>
    <w:rsid w:val="4A175ED9"/>
    <w:rsid w:val="4B944FA5"/>
    <w:rsid w:val="4FB27B3F"/>
    <w:rsid w:val="50257C41"/>
    <w:rsid w:val="529C0EC2"/>
    <w:rsid w:val="565152A5"/>
    <w:rsid w:val="59BB12F3"/>
    <w:rsid w:val="5E9E2003"/>
    <w:rsid w:val="6D7E5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金湾区</Company>
  <Pages>2</Pages>
  <Words>821</Words>
  <Characters>870</Characters>
  <Lines>0</Lines>
  <Paragraphs>0</Paragraphs>
  <TotalTime>38</TotalTime>
  <ScaleCrop>false</ScaleCrop>
  <LinksUpToDate>false</LinksUpToDate>
  <CharactersWithSpaces>878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2024-12-26T08:25:00Z</dcterms:created>
  <dc:creator>admin</dc:creator>
  <cp:lastModifiedBy>陈晓:拟稿</cp:lastModifiedBy>
  <cp:lastPrinted>2025-01-06T06:33:00Z</cp:lastPrinted>
  <dcterms:modified xsi:type="dcterms:W3CDTF">2025-09-19T07:01:37Z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25AF254827884979B740711CD3774448_13</vt:lpwstr>
  </property>
  <property fmtid="{D5CDD505-2E9C-101B-9397-08002B2CF9AE}" pid="4" name="KSOTemplateDocerSaveRecord">
    <vt:lpwstr>eyJoZGlkIjoiZDcwZTlmMGQyNDQ0NmY2NzRmMWEyZmIyYWQ0ZDQ2MDgifQ==</vt:lpwstr>
  </property>
</Properties>
</file>