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珠海市第五人民医院彩色多普勒超声诊断仪、全自动非接触式眼压计、人体成分分析仪采购项目（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第二次</w:t>
            </w:r>
            <w:bookmarkStart w:id="5" w:name="_GoBack"/>
            <w:bookmarkEnd w:id="5"/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46975C2"/>
    <w:rsid w:val="18BC088E"/>
    <w:rsid w:val="22AF0896"/>
    <w:rsid w:val="26AE53EF"/>
    <w:rsid w:val="2C0B1233"/>
    <w:rsid w:val="2C6B36B3"/>
    <w:rsid w:val="2CAC09AC"/>
    <w:rsid w:val="2D1265F1"/>
    <w:rsid w:val="2DFC42A8"/>
    <w:rsid w:val="2F7C5FA4"/>
    <w:rsid w:val="32072B0C"/>
    <w:rsid w:val="35ED3757"/>
    <w:rsid w:val="394C6D65"/>
    <w:rsid w:val="39F32879"/>
    <w:rsid w:val="3CF278A5"/>
    <w:rsid w:val="3E3434DC"/>
    <w:rsid w:val="430A1DED"/>
    <w:rsid w:val="46DC3AA0"/>
    <w:rsid w:val="48082673"/>
    <w:rsid w:val="4C766B70"/>
    <w:rsid w:val="4FAE227B"/>
    <w:rsid w:val="510D7987"/>
    <w:rsid w:val="5110598B"/>
    <w:rsid w:val="52432C25"/>
    <w:rsid w:val="54367A95"/>
    <w:rsid w:val="5C9A78E6"/>
    <w:rsid w:val="5ECF1F71"/>
    <w:rsid w:val="61F80712"/>
    <w:rsid w:val="63976C1C"/>
    <w:rsid w:val="6632293D"/>
    <w:rsid w:val="67423077"/>
    <w:rsid w:val="686A70EB"/>
    <w:rsid w:val="6D237483"/>
    <w:rsid w:val="6E13334F"/>
    <w:rsid w:val="7085741C"/>
    <w:rsid w:val="71926986"/>
    <w:rsid w:val="72EE72A1"/>
    <w:rsid w:val="747A4A57"/>
    <w:rsid w:val="752B20FF"/>
    <w:rsid w:val="76236725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2024-02-18T08:49:34Z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4E90D4876B3E48A3878561FB3C312071_13</vt:lpwstr>
  </property>
</Properties>
</file>