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珠海市第五人民医院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医疗设备采购项目市场调研公示</w:t>
      </w:r>
    </w:p>
    <w:p>
      <w:pPr>
        <w:spacing w:line="58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202302</w:t>
      </w:r>
    </w:p>
    <w:p>
      <w:pPr>
        <w:spacing w:line="58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珠海市第五人民医院拟采购医疗设备一批，现公开进行项目市场调研，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9F9F9"/>
          <w:lang w:val="en-US" w:eastAsia="zh-CN" w:bidi="ar"/>
        </w:rPr>
        <w:t>欢迎有意向参与我院该项目投标，且具有合法合格资质的供应商或厂商按要求报名并提交相关资料。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设备采购清单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详见附件1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资料提交要求</w:t>
      </w:r>
    </w:p>
    <w:p>
      <w:pPr>
        <w:spacing w:line="580" w:lineRule="exact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（1）封面：产品名称、品牌（进口则写明中英文两种）、型号、产地、生产厂家(或代理商)、联系人、手机号码。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420" w:right="0" w:firstLine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（2）产品报价：含完整配置的设备报价，以及设备主要零配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件、设备使用所涉及耗材报价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9F9F9"/>
        </w:rPr>
        <w:t>如有专配耗材，需填报专配耗材调研表（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9F9F9"/>
        </w:rPr>
        <w:t>3）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（3）售后服务承诺书。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）产品性能特点及优势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）提供产品市场销售业绩和用户一览表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）提供近两年内所报名产品同型号设备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周边地区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三家二甲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及以上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医院销售合同（附配置参数清单）复印件或发票复印件或中标通知书或进关单复印件。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）提供相关资质证照（医疗器械生产许可证或医疗器械生产备案凭证、营业执照（三证合一）、产品注册证（SFDA）、医疗器械经营许可证、产品销售授权、企业法定代表人授权书及被授权人身份证明等）。</w:t>
      </w:r>
    </w:p>
    <w:p>
      <w:pPr>
        <w:pStyle w:val="4"/>
        <w:widowControl/>
        <w:shd w:val="clear" w:color="auto" w:fill="FFFFFF"/>
        <w:spacing w:before="300" w:beforeAutospacing="0" w:afterAutospacing="0" w:line="360" w:lineRule="auto"/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）产品彩页。</w:t>
      </w:r>
    </w:p>
    <w:p>
      <w:pPr>
        <w:spacing w:line="360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以上资料需加盖公司公章（彩页除外），并按要求顺序扫描。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及市场调研</w:t>
      </w: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（1）报名及提交资料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时间：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日至202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日17: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0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报名提交资料地点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珠海市第五人民医院行政楼设备科或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工作邮箱：zhdwrmyysbk@163.com），邮箱主题格式：《项目名称 +公司名称+联系人+联系方式》</w:t>
      </w: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联系人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刘先生  电话：0756-7267375   </w:t>
      </w: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  </w:t>
      </w: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设备调研清单</w:t>
      </w:r>
    </w:p>
    <w:p>
      <w:pPr>
        <w:numPr>
          <w:ilvl w:val="0"/>
          <w:numId w:val="2"/>
        </w:numPr>
        <w:jc w:val="center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设备采购项目报名信息登记表</w:t>
      </w:r>
    </w:p>
    <w:p>
      <w:pPr>
        <w:spacing w:line="360" w:lineRule="auto"/>
        <w:ind w:firstLine="1920" w:firstLineChars="6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专配耗材调研表</w:t>
      </w:r>
    </w:p>
    <w:p>
      <w:pPr>
        <w:spacing w:line="360" w:lineRule="auto"/>
        <w:ind w:firstLine="1920" w:firstLineChars="6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产品优势对比表</w:t>
      </w:r>
    </w:p>
    <w:p>
      <w:pPr>
        <w:spacing w:line="360" w:lineRule="auto"/>
        <w:ind w:firstLine="1920" w:firstLineChars="6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市场销售情况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珠海市第五人民医院</w:t>
      </w:r>
    </w:p>
    <w:p>
      <w:pPr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E5B16EB-906D-46C0-8DF3-65E6B0F50D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FE5E79-7419-479A-970C-2819CA19EE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B165D"/>
    <w:multiLevelType w:val="singleLevel"/>
    <w:tmpl w:val="E45B1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FF5F7C"/>
    <w:multiLevelType w:val="singleLevel"/>
    <w:tmpl w:val="09FF5F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WQxZWIxNTEyYmY1NWU4MjAxZDZiYjBhMzE0MGQifQ=="/>
  </w:docVars>
  <w:rsids>
    <w:rsidRoot w:val="00B11853"/>
    <w:rsid w:val="00013B52"/>
    <w:rsid w:val="00026E9B"/>
    <w:rsid w:val="000F5454"/>
    <w:rsid w:val="00104F3D"/>
    <w:rsid w:val="00162289"/>
    <w:rsid w:val="001A6328"/>
    <w:rsid w:val="002221D2"/>
    <w:rsid w:val="00341398"/>
    <w:rsid w:val="003457E3"/>
    <w:rsid w:val="004B674D"/>
    <w:rsid w:val="00B11853"/>
    <w:rsid w:val="00C77CA0"/>
    <w:rsid w:val="00DD2090"/>
    <w:rsid w:val="00EA52D4"/>
    <w:rsid w:val="00F30F44"/>
    <w:rsid w:val="01A7022B"/>
    <w:rsid w:val="03345AEF"/>
    <w:rsid w:val="064A6E5B"/>
    <w:rsid w:val="067F52D3"/>
    <w:rsid w:val="07CD2038"/>
    <w:rsid w:val="08A11AA5"/>
    <w:rsid w:val="0CB47CA0"/>
    <w:rsid w:val="0DFD3383"/>
    <w:rsid w:val="10C167EB"/>
    <w:rsid w:val="13156EC5"/>
    <w:rsid w:val="1BB27AA1"/>
    <w:rsid w:val="1CC17759"/>
    <w:rsid w:val="1CCF3CF9"/>
    <w:rsid w:val="1D1F6CEF"/>
    <w:rsid w:val="1F165B4D"/>
    <w:rsid w:val="20665570"/>
    <w:rsid w:val="28252B91"/>
    <w:rsid w:val="28435AFD"/>
    <w:rsid w:val="28C03078"/>
    <w:rsid w:val="2B762899"/>
    <w:rsid w:val="2C006A4A"/>
    <w:rsid w:val="2E003FDC"/>
    <w:rsid w:val="2E1143B8"/>
    <w:rsid w:val="2E8D5F30"/>
    <w:rsid w:val="31190FAC"/>
    <w:rsid w:val="32780CA4"/>
    <w:rsid w:val="35540ABB"/>
    <w:rsid w:val="361F3F7F"/>
    <w:rsid w:val="363650FE"/>
    <w:rsid w:val="372E52AE"/>
    <w:rsid w:val="3AD849D6"/>
    <w:rsid w:val="3B5A188F"/>
    <w:rsid w:val="3BD31641"/>
    <w:rsid w:val="3E592AFF"/>
    <w:rsid w:val="41447B10"/>
    <w:rsid w:val="43545A23"/>
    <w:rsid w:val="44075A0A"/>
    <w:rsid w:val="48FE399B"/>
    <w:rsid w:val="49337B3E"/>
    <w:rsid w:val="49823D61"/>
    <w:rsid w:val="4A713C5E"/>
    <w:rsid w:val="4B7A3887"/>
    <w:rsid w:val="4CAC5AC0"/>
    <w:rsid w:val="4D7F05F6"/>
    <w:rsid w:val="508036EE"/>
    <w:rsid w:val="51FE4171"/>
    <w:rsid w:val="528F3707"/>
    <w:rsid w:val="530B771A"/>
    <w:rsid w:val="53AF6774"/>
    <w:rsid w:val="55C21663"/>
    <w:rsid w:val="580A2D34"/>
    <w:rsid w:val="58C0702C"/>
    <w:rsid w:val="59EC0473"/>
    <w:rsid w:val="5A391CE5"/>
    <w:rsid w:val="5B6A1223"/>
    <w:rsid w:val="5D664C39"/>
    <w:rsid w:val="5DB744C7"/>
    <w:rsid w:val="5E8A66E0"/>
    <w:rsid w:val="5EDD7F5D"/>
    <w:rsid w:val="613F6CAD"/>
    <w:rsid w:val="64AF33A4"/>
    <w:rsid w:val="699973C5"/>
    <w:rsid w:val="6A307BDC"/>
    <w:rsid w:val="6ACF0187"/>
    <w:rsid w:val="6C3E31EA"/>
    <w:rsid w:val="6F2030A6"/>
    <w:rsid w:val="6FD54A38"/>
    <w:rsid w:val="70B60C95"/>
    <w:rsid w:val="73974727"/>
    <w:rsid w:val="751A38F9"/>
    <w:rsid w:val="7644315D"/>
    <w:rsid w:val="76F0487A"/>
    <w:rsid w:val="77065E4C"/>
    <w:rsid w:val="778C1A27"/>
    <w:rsid w:val="78CA53DA"/>
    <w:rsid w:val="79AC6962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714</Characters>
  <Lines>6</Lines>
  <Paragraphs>1</Paragraphs>
  <TotalTime>4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紫昕琴声</cp:lastModifiedBy>
  <dcterms:modified xsi:type="dcterms:W3CDTF">2023-09-01T00:40:46Z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321938CE5E4245728A5A3040FD36E770_13</vt:lpwstr>
  </property>
</Properties>
</file>